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5C29F" w14:textId="314A5F11" w:rsidR="008C25B3" w:rsidRPr="0044759E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</w:t>
      </w:r>
      <w:r w:rsidRPr="0044759E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ofertowe </w:t>
      </w:r>
      <w:r w:rsidR="00406B3F" w:rsidRPr="0044759E">
        <w:rPr>
          <w:rFonts w:ascii="Lato" w:hAnsi="Lato"/>
          <w:b/>
          <w:snapToGrid w:val="0"/>
          <w:color w:val="000000" w:themeColor="text1"/>
          <w:sz w:val="24"/>
          <w:szCs w:val="24"/>
        </w:rPr>
        <w:t>11</w:t>
      </w:r>
      <w:r w:rsidR="000F6B3A" w:rsidRPr="0044759E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44759E">
        <w:rPr>
          <w:rFonts w:ascii="Lato" w:hAnsi="Lato"/>
          <w:b/>
          <w:snapToGrid w:val="0"/>
          <w:color w:val="000000" w:themeColor="text1"/>
          <w:sz w:val="24"/>
          <w:szCs w:val="24"/>
        </w:rPr>
        <w:t>01</w:t>
      </w:r>
      <w:r w:rsidR="000F6B3A" w:rsidRPr="0044759E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406B3F" w:rsidRPr="0044759E">
        <w:rPr>
          <w:rFonts w:ascii="Lato" w:hAnsi="Lato"/>
          <w:b/>
          <w:snapToGrid w:val="0"/>
          <w:color w:val="000000" w:themeColor="text1"/>
          <w:sz w:val="24"/>
          <w:szCs w:val="24"/>
        </w:rPr>
        <w:t>28</w:t>
      </w:r>
      <w:r w:rsidR="000F6B3A" w:rsidRPr="0044759E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8D5BAA" w:rsidRPr="0044759E">
        <w:rPr>
          <w:rFonts w:ascii="Lato" w:hAnsi="Lato"/>
          <w:b/>
          <w:snapToGrid w:val="0"/>
          <w:color w:val="000000" w:themeColor="text1"/>
          <w:sz w:val="24"/>
          <w:szCs w:val="24"/>
        </w:rPr>
        <w:t>28793</w:t>
      </w:r>
      <w:r w:rsidR="000F6B3A" w:rsidRPr="0044759E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44759E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</w:p>
    <w:p w14:paraId="41AFFDEF" w14:textId="5528FA43" w:rsidR="00F94D03" w:rsidRPr="0044759E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44759E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44759E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44759E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44759E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44759E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44759E">
        <w:rPr>
          <w:rFonts w:ascii="Lato" w:hAnsi="Lato" w:cs="Arial"/>
          <w:color w:val="000000" w:themeColor="text1"/>
          <w:sz w:val="24"/>
          <w:szCs w:val="24"/>
        </w:rPr>
        <w:t>.</w:t>
      </w:r>
      <w:r w:rsidRPr="0044759E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 w:rsidRPr="0044759E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44759E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44759E" w:rsidRDefault="00F94D03" w:rsidP="00D5151C">
      <w:pPr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44759E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44759E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44759E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322394BA" w:rsidR="00F94D03" w:rsidRPr="0044759E" w:rsidRDefault="008C25B3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44759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="00406B3F" w:rsidRPr="0044759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8</w:t>
            </w:r>
            <w:r w:rsidR="00C67D2C" w:rsidRPr="0044759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.01.2026</w:t>
            </w:r>
            <w:r w:rsidR="00D5151C" w:rsidRPr="0044759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r.</w:t>
            </w:r>
          </w:p>
        </w:tc>
      </w:tr>
      <w:tr w:rsidR="00BE58D4" w:rsidRPr="0044759E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44759E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44759E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 xml:space="preserve">Nazwa </w:t>
            </w:r>
            <w:proofErr w:type="spellStart"/>
            <w:r w:rsidRPr="0044759E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Grantobiorcy</w:t>
            </w:r>
            <w:proofErr w:type="spellEnd"/>
          </w:p>
        </w:tc>
        <w:tc>
          <w:tcPr>
            <w:tcW w:w="6941" w:type="dxa"/>
            <w:vAlign w:val="center"/>
          </w:tcPr>
          <w:p w14:paraId="3267C521" w14:textId="77777777" w:rsidR="00406B3F" w:rsidRPr="0044759E" w:rsidRDefault="00406B3F" w:rsidP="00406B3F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44759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NIEPUBLICZNY ZAKŁAD OPIEKI ZDROWOTNEJ</w:t>
            </w:r>
          </w:p>
          <w:p w14:paraId="520252F0" w14:textId="77777777" w:rsidR="00406B3F" w:rsidRPr="0044759E" w:rsidRDefault="00406B3F" w:rsidP="00406B3F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44759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PRZYCHODNIA MEDYCYNY RODZINNEJ</w:t>
            </w:r>
          </w:p>
          <w:p w14:paraId="3E3493C2" w14:textId="77777777" w:rsidR="00406B3F" w:rsidRPr="0044759E" w:rsidRDefault="00406B3F" w:rsidP="00406B3F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44759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SPÓŁKA Z OGRANICZONĄ ODPOWIEDZIALNOŚCIĄ</w:t>
            </w:r>
          </w:p>
          <w:p w14:paraId="0E97CE91" w14:textId="021559C3" w:rsidR="00F94D03" w:rsidRPr="0044759E" w:rsidRDefault="00406B3F" w:rsidP="00406B3F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44759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Katowicka 11, 41-600 Świętochłowice</w:t>
            </w:r>
          </w:p>
        </w:tc>
      </w:tr>
      <w:tr w:rsidR="00BE58D4" w:rsidRPr="0044759E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44759E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44759E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2E3C9519" w:rsidR="00F94D03" w:rsidRPr="0044759E" w:rsidRDefault="00406B3F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44759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Fotel ginekologiczny z regulacją wysokości 1szt</w:t>
            </w:r>
          </w:p>
        </w:tc>
      </w:tr>
      <w:bookmarkEnd w:id="0"/>
      <w:tr w:rsidR="00BE58D4" w:rsidRPr="0044759E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44759E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44759E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46514326" w:rsidR="00F94D03" w:rsidRPr="0044759E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44759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01.01.2026 – </w:t>
            </w:r>
            <w:r w:rsidR="00406B3F" w:rsidRPr="0044759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15</w:t>
            </w:r>
            <w:r w:rsidR="008D5BAA" w:rsidRPr="0044759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406B3F" w:rsidRPr="0044759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03</w:t>
            </w:r>
            <w:r w:rsidR="008D5BAA" w:rsidRPr="0044759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Pr="0044759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44759E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44759E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44759E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44759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5ADA02AD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44759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do dnia </w:t>
            </w:r>
            <w:r w:rsidR="00164959" w:rsidRPr="0016495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2026-02-05 godz. 16:00</w:t>
            </w:r>
          </w:p>
        </w:tc>
      </w:tr>
    </w:tbl>
    <w:p w14:paraId="543FEF14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725F65BA" w14:textId="77777777" w:rsidR="00406B3F" w:rsidRPr="00406B3F" w:rsidRDefault="00406B3F" w:rsidP="00406B3F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406B3F">
        <w:rPr>
          <w:rFonts w:ascii="Lato" w:hAnsi="Lato"/>
          <w:color w:val="000000" w:themeColor="text1"/>
          <w:sz w:val="24"/>
          <w:szCs w:val="24"/>
        </w:rPr>
        <w:t>Przedmiotem zamówienia jest/są Fotel ginekologiczny z regulacją wysokości 1szt, w tym:</w:t>
      </w:r>
    </w:p>
    <w:p w14:paraId="50CE7F50" w14:textId="77777777" w:rsidR="00406B3F" w:rsidRPr="00406B3F" w:rsidRDefault="00406B3F" w:rsidP="00406B3F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406B3F">
        <w:rPr>
          <w:rFonts w:ascii="Lato" w:hAnsi="Lato"/>
          <w:color w:val="000000" w:themeColor="text1"/>
          <w:sz w:val="24"/>
          <w:szCs w:val="24"/>
        </w:rPr>
        <w:t>- elektryczna regulacja wysokości w szerokim zakresie (min. od 42 do 48 cm ),</w:t>
      </w:r>
    </w:p>
    <w:p w14:paraId="1CF70BE3" w14:textId="77777777" w:rsidR="00406B3F" w:rsidRPr="00406B3F" w:rsidRDefault="00406B3F" w:rsidP="00406B3F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406B3F">
        <w:rPr>
          <w:rFonts w:ascii="Lato" w:hAnsi="Lato"/>
          <w:color w:val="000000" w:themeColor="text1"/>
          <w:sz w:val="24"/>
          <w:szCs w:val="24"/>
        </w:rPr>
        <w:t>umożliwiająca łatwe wsiadanie</w:t>
      </w:r>
    </w:p>
    <w:p w14:paraId="4C8FC58D" w14:textId="77777777" w:rsidR="00406B3F" w:rsidRPr="00406B3F" w:rsidRDefault="00406B3F" w:rsidP="00406B3F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406B3F">
        <w:rPr>
          <w:rFonts w:ascii="Lato" w:hAnsi="Lato"/>
          <w:color w:val="000000" w:themeColor="text1"/>
          <w:sz w:val="24"/>
          <w:szCs w:val="24"/>
        </w:rPr>
        <w:t>- osobom z niepełnosprawnością i dopasowanie dla personelu medycznego; wysoka</w:t>
      </w:r>
    </w:p>
    <w:p w14:paraId="429A9401" w14:textId="77777777" w:rsidR="00406B3F" w:rsidRPr="00406B3F" w:rsidRDefault="00406B3F" w:rsidP="00406B3F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406B3F">
        <w:rPr>
          <w:rFonts w:ascii="Lato" w:hAnsi="Lato"/>
          <w:color w:val="000000" w:themeColor="text1"/>
          <w:sz w:val="24"/>
          <w:szCs w:val="24"/>
        </w:rPr>
        <w:t xml:space="preserve">nośność (min. 150 kg) – ważne dla pacjentek </w:t>
      </w:r>
      <w:proofErr w:type="spellStart"/>
      <w:r w:rsidRPr="00406B3F">
        <w:rPr>
          <w:rFonts w:ascii="Lato" w:hAnsi="Lato"/>
          <w:color w:val="000000" w:themeColor="text1"/>
          <w:sz w:val="24"/>
          <w:szCs w:val="24"/>
        </w:rPr>
        <w:t>bariatrycznych</w:t>
      </w:r>
      <w:proofErr w:type="spellEnd"/>
      <w:r w:rsidRPr="00406B3F">
        <w:rPr>
          <w:rFonts w:ascii="Lato" w:hAnsi="Lato"/>
          <w:color w:val="000000" w:themeColor="text1"/>
          <w:sz w:val="24"/>
          <w:szCs w:val="24"/>
        </w:rPr>
        <w:t>;</w:t>
      </w:r>
    </w:p>
    <w:p w14:paraId="3F2CC5C7" w14:textId="77777777" w:rsidR="00406B3F" w:rsidRPr="00406B3F" w:rsidRDefault="00406B3F" w:rsidP="00406B3F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406B3F">
        <w:rPr>
          <w:rFonts w:ascii="Lato" w:hAnsi="Lato"/>
          <w:color w:val="000000" w:themeColor="text1"/>
          <w:sz w:val="24"/>
          <w:szCs w:val="24"/>
        </w:rPr>
        <w:t>- segmentowa konstrukcja z możliwością regulacji oparcia pleców i siedziska,</w:t>
      </w:r>
    </w:p>
    <w:p w14:paraId="33AC2DD9" w14:textId="77777777" w:rsidR="00406B3F" w:rsidRPr="00406B3F" w:rsidRDefault="00406B3F" w:rsidP="00406B3F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406B3F">
        <w:rPr>
          <w:rFonts w:ascii="Lato" w:hAnsi="Lato"/>
          <w:color w:val="000000" w:themeColor="text1"/>
          <w:sz w:val="24"/>
          <w:szCs w:val="24"/>
        </w:rPr>
        <w:t>- odchylane podłokietniki;</w:t>
      </w:r>
    </w:p>
    <w:p w14:paraId="6F67AD67" w14:textId="77777777" w:rsidR="00406B3F" w:rsidRPr="00406B3F" w:rsidRDefault="00406B3F" w:rsidP="00406B3F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406B3F">
        <w:rPr>
          <w:rFonts w:ascii="Lato" w:hAnsi="Lato"/>
          <w:color w:val="000000" w:themeColor="text1"/>
          <w:sz w:val="24"/>
          <w:szCs w:val="24"/>
        </w:rPr>
        <w:t>- regulowane podkolanniki (lub opcjonalnie podpórki łydkowe) – zapewniające wygodne i</w:t>
      </w:r>
    </w:p>
    <w:p w14:paraId="777444DF" w14:textId="77777777" w:rsidR="00406B3F" w:rsidRPr="00406B3F" w:rsidRDefault="00406B3F" w:rsidP="00406B3F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406B3F">
        <w:rPr>
          <w:rFonts w:ascii="Lato" w:hAnsi="Lato"/>
          <w:color w:val="000000" w:themeColor="text1"/>
          <w:sz w:val="24"/>
          <w:szCs w:val="24"/>
        </w:rPr>
        <w:t>bezpieczne ułożenie nóg;</w:t>
      </w:r>
    </w:p>
    <w:p w14:paraId="428313FA" w14:textId="77777777" w:rsidR="00406B3F" w:rsidRPr="00406B3F" w:rsidRDefault="00406B3F" w:rsidP="00406B3F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406B3F">
        <w:rPr>
          <w:rFonts w:ascii="Lato" w:hAnsi="Lato"/>
          <w:color w:val="000000" w:themeColor="text1"/>
          <w:sz w:val="24"/>
          <w:szCs w:val="24"/>
        </w:rPr>
        <w:t>- możliwość wyposażenia w barierki boczne, które można składać lub wypinać – dla osób</w:t>
      </w:r>
    </w:p>
    <w:p w14:paraId="39A22620" w14:textId="77777777" w:rsidR="00406B3F" w:rsidRPr="00406B3F" w:rsidRDefault="00406B3F" w:rsidP="00406B3F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406B3F">
        <w:rPr>
          <w:rFonts w:ascii="Lato" w:hAnsi="Lato"/>
          <w:color w:val="000000" w:themeColor="text1"/>
          <w:sz w:val="24"/>
          <w:szCs w:val="24"/>
        </w:rPr>
        <w:t>z ograniczoną stabilnością tułowia;</w:t>
      </w:r>
    </w:p>
    <w:p w14:paraId="1C9D7E55" w14:textId="77777777" w:rsidR="00406B3F" w:rsidRPr="00406B3F" w:rsidRDefault="00406B3F" w:rsidP="00406B3F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406B3F">
        <w:rPr>
          <w:rFonts w:ascii="Lato" w:hAnsi="Lato"/>
          <w:color w:val="000000" w:themeColor="text1"/>
          <w:sz w:val="24"/>
          <w:szCs w:val="24"/>
        </w:rPr>
        <w:t>- sterowanie za pomocą pilota ręcznego lub nożnego (dla ergonomii i bezpieczeństwa</w:t>
      </w:r>
    </w:p>
    <w:p w14:paraId="61043B26" w14:textId="77777777" w:rsidR="00406B3F" w:rsidRPr="00406B3F" w:rsidRDefault="00406B3F" w:rsidP="00406B3F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406B3F">
        <w:rPr>
          <w:rFonts w:ascii="Lato" w:hAnsi="Lato"/>
          <w:color w:val="000000" w:themeColor="text1"/>
          <w:sz w:val="24"/>
          <w:szCs w:val="24"/>
        </w:rPr>
        <w:t>personelu);</w:t>
      </w:r>
    </w:p>
    <w:p w14:paraId="7A5E0A73" w14:textId="77777777" w:rsidR="00406B3F" w:rsidRPr="00406B3F" w:rsidRDefault="00406B3F" w:rsidP="00406B3F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406B3F">
        <w:rPr>
          <w:rFonts w:ascii="Lato" w:hAnsi="Lato"/>
          <w:color w:val="000000" w:themeColor="text1"/>
          <w:sz w:val="24"/>
          <w:szCs w:val="24"/>
        </w:rPr>
        <w:t>- opcjonalnie: system jezdny z blokadą kółek – dla mobilności sprzętu w gabinecie.</w:t>
      </w:r>
    </w:p>
    <w:p w14:paraId="164D0C52" w14:textId="04C3E254" w:rsidR="00406B3F" w:rsidRDefault="00406B3F" w:rsidP="00406B3F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406B3F">
        <w:rPr>
          <w:rFonts w:ascii="Lato" w:hAnsi="Lato"/>
          <w:color w:val="000000" w:themeColor="text1"/>
          <w:sz w:val="24"/>
          <w:szCs w:val="24"/>
        </w:rPr>
        <w:lastRenderedPageBreak/>
        <w:t>- Przeznaczenie fotel ginekologiczny</w:t>
      </w:r>
    </w:p>
    <w:p w14:paraId="7C348E9D" w14:textId="77777777" w:rsidR="00406B3F" w:rsidRPr="00406B3F" w:rsidRDefault="00406B3F" w:rsidP="00406B3F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406B3F">
        <w:rPr>
          <w:rFonts w:ascii="Lato" w:hAnsi="Lato"/>
          <w:color w:val="000000" w:themeColor="text1"/>
          <w:sz w:val="24"/>
          <w:szCs w:val="24"/>
        </w:rPr>
        <w:t>- Tapicerka łatwo ścieralna</w:t>
      </w:r>
    </w:p>
    <w:p w14:paraId="2FBC037A" w14:textId="07501F0A" w:rsidR="00406B3F" w:rsidRDefault="00406B3F" w:rsidP="00406B3F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406B3F">
        <w:rPr>
          <w:rFonts w:ascii="Lato" w:hAnsi="Lato"/>
          <w:color w:val="000000" w:themeColor="text1"/>
          <w:sz w:val="24"/>
          <w:szCs w:val="24"/>
        </w:rPr>
        <w:t>- Wniesienie i uruchomienie</w:t>
      </w:r>
    </w:p>
    <w:p w14:paraId="046ED0B6" w14:textId="77777777" w:rsidR="00406B3F" w:rsidRPr="00406B3F" w:rsidRDefault="00406B3F" w:rsidP="00406B3F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44490A1C" w14:textId="56159DA1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592AE0" w:rsidP="00D5151C">
      <w:pPr>
        <w:tabs>
          <w:tab w:val="left" w:pos="1253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592AE0" w:rsidP="00D5151C">
      <w:pPr>
        <w:tabs>
          <w:tab w:val="left" w:pos="2747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62C52BB6" w:rsidR="00AF0221" w:rsidRPr="00BE58D4" w:rsidRDefault="00AF0221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982F58">
        <w:rPr>
          <w:rFonts w:ascii="Lato" w:hAnsi="Lato"/>
          <w:color w:val="000000" w:themeColor="text1"/>
          <w:sz w:val="24"/>
          <w:szCs w:val="24"/>
        </w:rPr>
        <w:t>15</w:t>
      </w:r>
      <w:r w:rsidR="008D5BAA">
        <w:rPr>
          <w:rFonts w:ascii="Lato" w:hAnsi="Lato"/>
          <w:color w:val="000000" w:themeColor="text1"/>
          <w:sz w:val="24"/>
          <w:szCs w:val="24"/>
        </w:rPr>
        <w:t>.</w:t>
      </w:r>
      <w:r w:rsidR="00982F58">
        <w:rPr>
          <w:rFonts w:ascii="Lato" w:hAnsi="Lato"/>
          <w:color w:val="000000" w:themeColor="text1"/>
          <w:sz w:val="24"/>
          <w:szCs w:val="24"/>
        </w:rPr>
        <w:t>03</w:t>
      </w:r>
      <w:r w:rsidRPr="00BE58D4">
        <w:rPr>
          <w:rFonts w:ascii="Lato" w:hAnsi="Lato"/>
          <w:color w:val="000000" w:themeColor="text1"/>
          <w:sz w:val="24"/>
          <w:szCs w:val="24"/>
        </w:rPr>
        <w:t>.2026</w:t>
      </w:r>
      <w:r w:rsidR="00D5151C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D5151C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D5151C">
      <w:pPr>
        <w:pStyle w:val="Akapitzlist"/>
        <w:tabs>
          <w:tab w:val="left" w:pos="1418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D5151C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592AE0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2CA53357" w:rsidR="002746AC" w:rsidRPr="00BE58D4" w:rsidRDefault="00D5151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4D17C05B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E58D4">
        <w:rPr>
          <w:rFonts w:ascii="Lato" w:hAnsi="Lato"/>
          <w:color w:val="000000" w:themeColor="text1"/>
          <w:sz w:val="24"/>
          <w:szCs w:val="24"/>
        </w:rPr>
        <w:t>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lone w </w:t>
      </w:r>
      <w:r w:rsidR="00D5151C">
        <w:rPr>
          <w:rFonts w:ascii="Lato" w:hAnsi="Lato"/>
          <w:color w:val="000000" w:themeColor="text1"/>
          <w:sz w:val="24"/>
          <w:szCs w:val="24"/>
        </w:rPr>
        <w:t>niniejszym zapytaniu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D5151C">
      <w:pPr>
        <w:pStyle w:val="Akapitzlist"/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28063F68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C, gdzie poszczególne symbole oznaczają:</w:t>
      </w:r>
    </w:p>
    <w:p w14:paraId="52AF0C55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826DC0A" w14:textId="77777777" w:rsidR="00D5151C" w:rsidRPr="0017719E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5A0AA8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54096D7E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 = (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) x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10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0, gdzie:</w:t>
      </w:r>
    </w:p>
    <w:p w14:paraId="3C7C0DBE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najniższa cena brutto spośród wszystkich złożonych ofert,</w:t>
      </w:r>
    </w:p>
    <w:p w14:paraId="7E2808F0" w14:textId="08BA5E82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zaoferowana cena brutto przez oferenta wynikająca z danej oferty,</w:t>
      </w:r>
    </w:p>
    <w:p w14:paraId="60EBD400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14162F91" w14:textId="77777777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</w:p>
    <w:p w14:paraId="707B0484" w14:textId="22BDC82D" w:rsidR="00D5151C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Zamawiający zastrzega, iż minimalny okres gwarancji i rękojmi wynosi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12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-miesi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ęcy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 liczony od dnia odbioru końcowego przedmiotu </w:t>
      </w:r>
      <w:r w:rsidR="00DB17DC">
        <w:rPr>
          <w:rFonts w:ascii="Lato" w:hAnsi="Lato"/>
          <w:b/>
          <w:bCs/>
          <w:color w:val="000000" w:themeColor="text1"/>
          <w:sz w:val="24"/>
          <w:szCs w:val="24"/>
        </w:rPr>
        <w:t>zapytania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4F0A7EB6" w14:textId="77777777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D907A74" w14:textId="728F335A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lastRenderedPageBreak/>
        <w:t xml:space="preserve">Wraz z dostawą przedmiotu niniejszego zapytania, Oferujący zobowiązany jest do dostarczenia Zamawiającemu karty gwarancyjnej, potwierdzającej, że okres udzielonej gwarancji </w:t>
      </w:r>
      <w:r w:rsidRPr="00D5151C">
        <w:rPr>
          <w:rFonts w:ascii="Lato" w:hAnsi="Lato"/>
          <w:color w:val="000000" w:themeColor="text1"/>
          <w:sz w:val="24"/>
          <w:szCs w:val="24"/>
        </w:rPr>
        <w:t xml:space="preserve">wynosi nie mniej niż 12 miesięcy od dnia odbioru końcowego przedmiotu </w:t>
      </w:r>
      <w:r w:rsidR="00DB17DC">
        <w:rPr>
          <w:rFonts w:ascii="Lato" w:hAnsi="Lato"/>
          <w:color w:val="000000" w:themeColor="text1"/>
          <w:sz w:val="24"/>
          <w:szCs w:val="24"/>
        </w:rPr>
        <w:t>zapytania</w:t>
      </w:r>
      <w:r w:rsidRPr="00D5151C">
        <w:rPr>
          <w:rFonts w:ascii="Lato" w:hAnsi="Lato"/>
          <w:color w:val="000000" w:themeColor="text1"/>
          <w:sz w:val="24"/>
          <w:szCs w:val="24"/>
        </w:rPr>
        <w:t xml:space="preserve"> na podstawie końcowego protokołu zdawczo-odbiorczego, podpisanego przez Zamawiającego i Oferującego</w:t>
      </w:r>
      <w:r>
        <w:rPr>
          <w:rFonts w:ascii="Lato" w:hAnsi="Lato"/>
          <w:color w:val="000000" w:themeColor="text1"/>
          <w:sz w:val="24"/>
          <w:szCs w:val="24"/>
        </w:rPr>
        <w:t>.</w:t>
      </w:r>
    </w:p>
    <w:p w14:paraId="71722512" w14:textId="77777777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FE44CD0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E9929BD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rujących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, którzy złożyli oferty przesyłając informacje na adres poczty elektronicznej.</w:t>
      </w:r>
    </w:p>
    <w:p w14:paraId="295B08FC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5078C1CF" w:rsidR="00F94D03" w:rsidRDefault="00F94D03" w:rsidP="00D5151C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proofErr w:type="spellStart"/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proofErr w:type="spellEnd"/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Piotr.k@grupazdrowie.pl, tel. </w:t>
      </w:r>
      <w:r w:rsidR="00592AE0">
        <w:rPr>
          <w:rFonts w:ascii="Lato" w:hAnsi="Lato"/>
          <w:color w:val="000000" w:themeColor="text1"/>
          <w:sz w:val="24"/>
          <w:szCs w:val="24"/>
        </w:rPr>
        <w:t>500 006</w:t>
      </w:r>
      <w:r w:rsidR="00592AE0">
        <w:rPr>
          <w:rFonts w:ascii="Lato" w:hAnsi="Lato"/>
          <w:color w:val="000000" w:themeColor="text1"/>
          <w:sz w:val="24"/>
          <w:szCs w:val="24"/>
        </w:rPr>
        <w:t> </w:t>
      </w:r>
      <w:r w:rsidR="00592AE0">
        <w:rPr>
          <w:rFonts w:ascii="Lato" w:hAnsi="Lato"/>
          <w:color w:val="000000" w:themeColor="text1"/>
          <w:sz w:val="24"/>
          <w:szCs w:val="24"/>
        </w:rPr>
        <w:t>420.</w:t>
      </w:r>
    </w:p>
    <w:p w14:paraId="1EAE4CFA" w14:textId="53F0B3BC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</w:t>
      </w:r>
      <w:r w:rsidR="00DB17DC">
        <w:rPr>
          <w:rFonts w:ascii="Lato" w:hAnsi="Lato" w:cs="Arial"/>
          <w:color w:val="000000" w:themeColor="text1"/>
          <w:sz w:val="24"/>
          <w:szCs w:val="24"/>
        </w:rPr>
        <w:t xml:space="preserve"> zapytania i umowy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w sposób zgodny z wymaganiami tego przedsięwzięcia.</w:t>
      </w:r>
    </w:p>
    <w:p w14:paraId="1FCBC360" w14:textId="4E13A5E0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</w:t>
      </w:r>
      <w:r w:rsidR="00FA4A96">
        <w:rPr>
          <w:rFonts w:ascii="Lato" w:hAnsi="Lato" w:cs="Arial"/>
          <w:color w:val="000000" w:themeColor="text1"/>
          <w:sz w:val="24"/>
          <w:szCs w:val="24"/>
        </w:rPr>
        <w:t>2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Zapytania.</w:t>
      </w:r>
    </w:p>
    <w:p w14:paraId="224E19BF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414F95B3" w14:textId="77777777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1954895" w14:textId="77777777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6E38FC1E" w14:textId="2DBF8374" w:rsidR="00BE58D4" w:rsidRPr="00BE58D4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2D0AC" w14:textId="77777777" w:rsidR="00252E0C" w:rsidRDefault="00252E0C" w:rsidP="00EE3EBA">
      <w:r>
        <w:separator/>
      </w:r>
    </w:p>
  </w:endnote>
  <w:endnote w:type="continuationSeparator" w:id="0">
    <w:p w14:paraId="4EE4CC9C" w14:textId="77777777" w:rsidR="00252E0C" w:rsidRDefault="00252E0C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BD02D" w14:textId="77777777" w:rsidR="00252E0C" w:rsidRDefault="00252E0C" w:rsidP="00EE3EBA">
      <w:r>
        <w:separator/>
      </w:r>
    </w:p>
  </w:footnote>
  <w:footnote w:type="continuationSeparator" w:id="0">
    <w:p w14:paraId="637ED7C8" w14:textId="77777777" w:rsidR="00252E0C" w:rsidRDefault="00252E0C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4269209">
    <w:abstractNumId w:val="0"/>
  </w:num>
  <w:num w:numId="2" w16cid:durableId="556940403">
    <w:abstractNumId w:val="3"/>
  </w:num>
  <w:num w:numId="3" w16cid:durableId="1755665805">
    <w:abstractNumId w:val="4"/>
  </w:num>
  <w:num w:numId="4" w16cid:durableId="588201001">
    <w:abstractNumId w:val="2"/>
  </w:num>
  <w:num w:numId="5" w16cid:durableId="1445810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00914"/>
    <w:rsid w:val="00041696"/>
    <w:rsid w:val="00054D71"/>
    <w:rsid w:val="00082563"/>
    <w:rsid w:val="000A25B5"/>
    <w:rsid w:val="000C04BD"/>
    <w:rsid w:val="000C6A44"/>
    <w:rsid w:val="000F6B3A"/>
    <w:rsid w:val="001250AA"/>
    <w:rsid w:val="0012562F"/>
    <w:rsid w:val="00146EF0"/>
    <w:rsid w:val="00164959"/>
    <w:rsid w:val="00166EEC"/>
    <w:rsid w:val="00177B2B"/>
    <w:rsid w:val="001D700C"/>
    <w:rsid w:val="0022702C"/>
    <w:rsid w:val="00244AB7"/>
    <w:rsid w:val="00252E0C"/>
    <w:rsid w:val="002746AC"/>
    <w:rsid w:val="00282D78"/>
    <w:rsid w:val="002B5668"/>
    <w:rsid w:val="0035039C"/>
    <w:rsid w:val="00406B3F"/>
    <w:rsid w:val="0041407C"/>
    <w:rsid w:val="0044759E"/>
    <w:rsid w:val="00474F47"/>
    <w:rsid w:val="004833A6"/>
    <w:rsid w:val="004857DE"/>
    <w:rsid w:val="00490BD7"/>
    <w:rsid w:val="004A2DD1"/>
    <w:rsid w:val="004C213D"/>
    <w:rsid w:val="004C64DD"/>
    <w:rsid w:val="004D291F"/>
    <w:rsid w:val="00553371"/>
    <w:rsid w:val="00576C17"/>
    <w:rsid w:val="00592AE0"/>
    <w:rsid w:val="005966EF"/>
    <w:rsid w:val="005F1CB3"/>
    <w:rsid w:val="006277C9"/>
    <w:rsid w:val="00667752"/>
    <w:rsid w:val="00683738"/>
    <w:rsid w:val="006E75F1"/>
    <w:rsid w:val="00710C87"/>
    <w:rsid w:val="00737547"/>
    <w:rsid w:val="0075679D"/>
    <w:rsid w:val="007605DC"/>
    <w:rsid w:val="0078349B"/>
    <w:rsid w:val="007E4EC6"/>
    <w:rsid w:val="00806ADE"/>
    <w:rsid w:val="008219E3"/>
    <w:rsid w:val="00826C22"/>
    <w:rsid w:val="00840083"/>
    <w:rsid w:val="00873709"/>
    <w:rsid w:val="008C1CC9"/>
    <w:rsid w:val="008C25B3"/>
    <w:rsid w:val="008D5BAA"/>
    <w:rsid w:val="009046EF"/>
    <w:rsid w:val="0097646B"/>
    <w:rsid w:val="00982F58"/>
    <w:rsid w:val="009860AF"/>
    <w:rsid w:val="009A16BE"/>
    <w:rsid w:val="009A3FF7"/>
    <w:rsid w:val="009B331C"/>
    <w:rsid w:val="009C4126"/>
    <w:rsid w:val="009D24E1"/>
    <w:rsid w:val="00A27839"/>
    <w:rsid w:val="00A36EF7"/>
    <w:rsid w:val="00A56310"/>
    <w:rsid w:val="00AA5E03"/>
    <w:rsid w:val="00AF0221"/>
    <w:rsid w:val="00B8242B"/>
    <w:rsid w:val="00B8397B"/>
    <w:rsid w:val="00B95CA8"/>
    <w:rsid w:val="00BA1860"/>
    <w:rsid w:val="00BE2385"/>
    <w:rsid w:val="00BE58D4"/>
    <w:rsid w:val="00C67D2C"/>
    <w:rsid w:val="00CD5D84"/>
    <w:rsid w:val="00CE208D"/>
    <w:rsid w:val="00D17B1A"/>
    <w:rsid w:val="00D5151C"/>
    <w:rsid w:val="00D82CED"/>
    <w:rsid w:val="00DA0CAF"/>
    <w:rsid w:val="00DA6C01"/>
    <w:rsid w:val="00DB17DC"/>
    <w:rsid w:val="00E24B63"/>
    <w:rsid w:val="00E67282"/>
    <w:rsid w:val="00E76C0A"/>
    <w:rsid w:val="00EB09CA"/>
    <w:rsid w:val="00EC266A"/>
    <w:rsid w:val="00EC6D7F"/>
    <w:rsid w:val="00EE3EBA"/>
    <w:rsid w:val="00F226E7"/>
    <w:rsid w:val="00F30E39"/>
    <w:rsid w:val="00F67BE0"/>
    <w:rsid w:val="00F71D97"/>
    <w:rsid w:val="00F94D03"/>
    <w:rsid w:val="00FA4A96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783</Words>
  <Characters>4701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10</cp:revision>
  <cp:lastPrinted>2026-01-26T19:59:00Z</cp:lastPrinted>
  <dcterms:created xsi:type="dcterms:W3CDTF">2026-01-26T07:08:00Z</dcterms:created>
  <dcterms:modified xsi:type="dcterms:W3CDTF">2026-01-27T20:40:00Z</dcterms:modified>
</cp:coreProperties>
</file>